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F6" w:rsidRPr="00024859" w:rsidRDefault="009623F6" w:rsidP="009623F6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32. став 1. тачка 9. Закона о локалној самоуправи („Службени гласник РС“, број 129/07 и 83/14- др. </w:t>
      </w:r>
      <w:r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акон</w:t>
      </w:r>
      <w:r>
        <w:rPr>
          <w:rFonts w:ascii="Times New Roman" w:hAnsi="Times New Roman" w:cs="Times New Roman"/>
          <w:sz w:val="24"/>
          <w:szCs w:val="24"/>
        </w:rPr>
        <w:t xml:space="preserve"> и др.закони 101/16 - др.закон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), члана 130. став  1. и 3.  и члана 137. став 1.,3. и 4. Закона о здравственој заштити („Службени гласник РС“, број 107/2005, 72/2009- др закон, 88/2010, 99/2010, 57/2011, 119/2012, 45/20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13 – др.закон, 93/2014, 96/2015, 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106/2015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113/17 – др.закон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члана 20. став 1.  Закона о јавним службама („Службени гласник РС“, број </w:t>
      </w:r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42/91, 71/94, 79/2005 - 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4859">
        <w:rPr>
          <w:rFonts w:ascii="Times New Roman" w:eastAsia="Calibri" w:hAnsi="Times New Roman" w:cs="Times New Roman"/>
          <w:sz w:val="24"/>
          <w:szCs w:val="24"/>
        </w:rPr>
        <w:t>закон</w:t>
      </w:r>
      <w:proofErr w:type="spellEnd"/>
      <w:proofErr w:type="gram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, 81/2005 - 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4859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proofErr w:type="gram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з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акона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, 83/2005 - 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4859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proofErr w:type="gram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з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акона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 и 83/14 – 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др.закон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члана 17., 41. став 1. тачка 10. и 138. Статута Општине Владичин Хан („Службени гласник Града Врања“,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11/13, 5/17 и 14/17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 и члана 128. Пословника Скупштине општине Владичин Хан </w:t>
      </w:r>
      <w:r>
        <w:rPr>
          <w:rFonts w:ascii="Times New Roman" w:hAnsi="Times New Roman"/>
          <w:sz w:val="24"/>
          <w:szCs w:val="24"/>
        </w:rPr>
        <w:t>(„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г</w:t>
      </w:r>
      <w:proofErr w:type="spellStart"/>
      <w:r>
        <w:rPr>
          <w:rFonts w:ascii="Times New Roman" w:hAnsi="Times New Roman"/>
          <w:sz w:val="24"/>
          <w:szCs w:val="24"/>
        </w:rPr>
        <w:t>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12/14 – пречишћен текст</w:t>
      </w:r>
      <w:r>
        <w:rPr>
          <w:rFonts w:ascii="Times New Roman" w:hAnsi="Times New Roman"/>
          <w:sz w:val="24"/>
          <w:szCs w:val="24"/>
          <w:lang w:val="sr-Latn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22/15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43/16 и 17/17</w:t>
      </w:r>
      <w:r>
        <w:rPr>
          <w:rFonts w:ascii="Times New Roman" w:hAnsi="Times New Roman"/>
          <w:sz w:val="24"/>
          <w:szCs w:val="24"/>
        </w:rPr>
        <w:t>)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Скупштина општине Владичин Хан на седници одржаној дана </w:t>
      </w:r>
      <w:r w:rsidR="0020762C">
        <w:rPr>
          <w:rFonts w:ascii="Times New Roman" w:hAnsi="Times New Roman" w:cs="Times New Roman"/>
          <w:sz w:val="24"/>
          <w:szCs w:val="24"/>
        </w:rPr>
        <w:t>05.04.2018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године, донела је </w:t>
      </w:r>
    </w:p>
    <w:p w:rsidR="009623F6" w:rsidRPr="00024859" w:rsidRDefault="009623F6" w:rsidP="009623F6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РЕШЕЊЕ</w:t>
      </w: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ИЗМЕНИ РЕШЕЊА О ИМЕНОВАЊУ ПРЕДСЕДНИКА И ЧЛАНОВА УПРАВНОГ ОДБОРА ДОМА ЗДРАВЉА  ВЛАДИЧИН ХАН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I</w:t>
      </w:r>
    </w:p>
    <w:p w:rsidR="009623F6" w:rsidRPr="00024859" w:rsidRDefault="009623F6" w:rsidP="009623F6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>У Решењу о именовању председника и чланова Управног одбора Дома здравља Владичин Хан („Службени гласник Града Врања“, број 25/16</w:t>
      </w:r>
      <w:r>
        <w:rPr>
          <w:rFonts w:ascii="Times New Roman" w:hAnsi="Times New Roman" w:cs="Times New Roman"/>
          <w:sz w:val="24"/>
          <w:szCs w:val="24"/>
        </w:rPr>
        <w:t xml:space="preserve"> и 32/16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врши се измена у тачки 1. подтачка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. и то:</w:t>
      </w:r>
    </w:p>
    <w:p w:rsidR="009623F6" w:rsidRPr="00024859" w:rsidRDefault="009623F6" w:rsidP="009623F6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623F6" w:rsidRPr="00024859" w:rsidRDefault="009623F6" w:rsidP="009623F6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Разрешава се дужности члана Управног одбора </w:t>
      </w:r>
    </w:p>
    <w:p w:rsidR="009623F6" w:rsidRPr="00024859" w:rsidRDefault="009623F6" w:rsidP="009623F6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Миша Станковић, економиста из с. Житорађе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, због поднете оставке</w:t>
      </w:r>
    </w:p>
    <w:p w:rsidR="009623F6" w:rsidRPr="00024859" w:rsidRDefault="009623F6" w:rsidP="009623F6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623F6" w:rsidRPr="00024859" w:rsidRDefault="009623F6" w:rsidP="009623F6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Именује се за члана Управног одбора </w:t>
      </w:r>
    </w:p>
    <w:p w:rsidR="009623F6" w:rsidRPr="00024859" w:rsidRDefault="009623F6" w:rsidP="009623F6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Далибор Митровић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специј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листа струковни инжењер саобраћаја, 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 с. </w:t>
      </w:r>
      <w:r>
        <w:rPr>
          <w:rFonts w:ascii="Times New Roman" w:hAnsi="Times New Roman" w:cs="Times New Roman"/>
          <w:sz w:val="24"/>
          <w:szCs w:val="24"/>
          <w:lang w:val="sr-Cyrl-CS"/>
        </w:rPr>
        <w:t>Врбово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II</w:t>
      </w:r>
    </w:p>
    <w:p w:rsidR="009623F6" w:rsidRPr="00024859" w:rsidRDefault="009623F6" w:rsidP="009623F6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Мандат именованог члана Управног одбора траје до истека мандата Управног одбора Дома здравља Владичин Хан, именованог Решењем 06-64/10/2016-01 од 21.07.2016. године („Службени гласник Града Врања“, број 25/16)</w:t>
      </w:r>
    </w:p>
    <w:p w:rsidR="009623F6" w:rsidRPr="00024859" w:rsidRDefault="009623F6" w:rsidP="009623F6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623F6" w:rsidRPr="00024859" w:rsidRDefault="009623F6" w:rsidP="009623F6">
      <w:pPr>
        <w:tabs>
          <w:tab w:val="left" w:pos="4185"/>
          <w:tab w:val="left" w:pos="4545"/>
          <w:tab w:val="center" w:pos="4680"/>
          <w:tab w:val="center" w:pos="5040"/>
        </w:tabs>
        <w:spacing w:after="0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ab/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ab/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ab/>
        <w:t>III</w:t>
      </w: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Решење ступа на снагу даном доношења.</w:t>
      </w: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V</w:t>
      </w: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Решење објавити у „Службеном гласнику Града Врања“.</w:t>
      </w:r>
    </w:p>
    <w:p w:rsidR="009623F6" w:rsidRDefault="009623F6" w:rsidP="009623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20762C" w:rsidRDefault="0020762C" w:rsidP="009623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20762C" w:rsidRPr="00024859" w:rsidRDefault="0020762C" w:rsidP="009623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9623F6" w:rsidRPr="00024859" w:rsidRDefault="009623F6" w:rsidP="009623F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>Образложење</w:t>
      </w:r>
    </w:p>
    <w:p w:rsidR="009623F6" w:rsidRPr="00024859" w:rsidRDefault="009623F6" w:rsidP="009623F6">
      <w:pPr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Правни основ за доношење наведеног Решења налази се у одредбама члана члана 32. став 1. тачка 9. Закона о локалној самоуправи („Службени гласник РС“, број 129/07 и 83/14- др. </w:t>
      </w:r>
      <w:r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акон</w:t>
      </w:r>
      <w:r>
        <w:rPr>
          <w:rFonts w:ascii="Times New Roman" w:hAnsi="Times New Roman" w:cs="Times New Roman"/>
          <w:sz w:val="24"/>
          <w:szCs w:val="24"/>
        </w:rPr>
        <w:t xml:space="preserve"> и др.закони 101/16 - др.закон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), члана 130. став  1. и 3.  и члана 137. став 1.,3. и 4. Закона о здравственој заштити („Службени гласник РС“, број 107/2005, 72/2009- др закон, 88/2010, 99/2010, 57/2011, 119/2012, 45/20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13 – др.закон, 93/2014, 96/2015, 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106/2015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113/17 – др.закон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члана 20. став 1.  Закона о јавним службама („Службени гласник РС“, број </w:t>
      </w:r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42/91, 71/94, 79/2005 - 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4859">
        <w:rPr>
          <w:rFonts w:ascii="Times New Roman" w:eastAsia="Calibri" w:hAnsi="Times New Roman" w:cs="Times New Roman"/>
          <w:sz w:val="24"/>
          <w:szCs w:val="24"/>
        </w:rPr>
        <w:t>закон</w:t>
      </w:r>
      <w:proofErr w:type="spellEnd"/>
      <w:proofErr w:type="gram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, 81/2005 - 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4859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proofErr w:type="gram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з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акона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, 83/2005 - 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4859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proofErr w:type="gram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з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акона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</w:rPr>
        <w:t xml:space="preserve"> и 83/14 – </w:t>
      </w:r>
      <w:proofErr w:type="spellStart"/>
      <w:r w:rsidRPr="00024859">
        <w:rPr>
          <w:rFonts w:ascii="Times New Roman" w:eastAsia="Calibri" w:hAnsi="Times New Roman" w:cs="Times New Roman"/>
          <w:sz w:val="24"/>
          <w:szCs w:val="24"/>
        </w:rPr>
        <w:t>др.закон</w:t>
      </w:r>
      <w:proofErr w:type="spellEnd"/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члана 17., 41. став 1. тачка 10. и 138. Статута Општине Владичин Хан („Службени гласник Града Врања“,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11/13, 5/17 и 14/17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 и члана 128. Пословника Скупштине општине Владичин Хан </w:t>
      </w:r>
      <w:r>
        <w:rPr>
          <w:rFonts w:ascii="Times New Roman" w:hAnsi="Times New Roman"/>
          <w:sz w:val="24"/>
          <w:szCs w:val="24"/>
        </w:rPr>
        <w:t>(„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г</w:t>
      </w:r>
      <w:proofErr w:type="spellStart"/>
      <w:r>
        <w:rPr>
          <w:rFonts w:ascii="Times New Roman" w:hAnsi="Times New Roman"/>
          <w:sz w:val="24"/>
          <w:szCs w:val="24"/>
        </w:rPr>
        <w:t>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12/14 – пречишћен текст</w:t>
      </w:r>
      <w:r>
        <w:rPr>
          <w:rFonts w:ascii="Times New Roman" w:hAnsi="Times New Roman"/>
          <w:sz w:val="24"/>
          <w:szCs w:val="24"/>
          <w:lang w:val="sr-Latn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22/15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43/16 и 17/17</w:t>
      </w:r>
      <w:r>
        <w:rPr>
          <w:rFonts w:ascii="Times New Roman" w:hAnsi="Times New Roman"/>
          <w:sz w:val="24"/>
          <w:szCs w:val="24"/>
        </w:rPr>
        <w:t>)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Чланом 32. став 1. тачка 9. Закона о локалној самоуправи прописано је да Скупштина општине у складу са Законом именује и разрешава управни и надзорни одбор јавних предузећа, установа, организација и служби чији је оснивач што је прописано и чланом 41. став 1. тачка 10. Статута Општине Владичин Хан. 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Чланом 130. став 1. и 3. Закона о здравственој заштити прописано је да су органи здравствене установе, директор, управни одбор и надзорни одбор и да их именује и разрешава оснивач. 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>Чланом 137. став 1.,3. и 4. наведеног Закона прописан је број и састав Управног одбора Дома здравља, као и период на који се чланови Управног одбора именују.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.Чланом 20. став 1. Закона о јавним службама прописано је да Управни одбор установе  именује и разрешава оснивач. 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>Чланом 17. Статута Скупштине Општине Владичин Хан прописано је да Скупштина општине именује чланове управних и надзорних одбора, директоре јавних предузећа, установа, организација и служби чији је оснивач на период од четири године осим када је Законом другачије предвиђено. Приликом именовања управних и надзорних одбора Скупштина општине истовремено именује и председник</w:t>
      </w:r>
      <w:r w:rsidR="00DD3460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тих одбора.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Како 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Миша Станковић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подне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оставку на функцију члана Управног одбора Дома здравља Владичин Хан, то се именован</w:t>
      </w:r>
      <w:r w:rsidR="00DD3460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разрешава ове дужности, а по предлогу оснивача за члана  именује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Далибор Митровић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 Владичиног Хана, с. </w:t>
      </w:r>
      <w:r>
        <w:rPr>
          <w:rFonts w:ascii="Times New Roman" w:hAnsi="Times New Roman" w:cs="Times New Roman"/>
          <w:sz w:val="24"/>
          <w:szCs w:val="24"/>
          <w:lang w:val="sr-Cyrl-CS"/>
        </w:rPr>
        <w:t>Врбово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>На основу напред наведеног одлучено је као у диспозитиву решења.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УПУТСТВО О ПРАВНОМ СРЕДСТВУ: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Против овог Решења може се покренути спор пред Вишим судом у Врању у року од 30 дана о</w:t>
      </w:r>
      <w:r w:rsidRPr="00024859">
        <w:rPr>
          <w:rFonts w:ascii="Times New Roman" w:eastAsia="Calibri" w:hAnsi="Times New Roman" w:cs="Times New Roman"/>
          <w:sz w:val="24"/>
          <w:szCs w:val="24"/>
          <w:lang w:val="sr-Latn-CS"/>
        </w:rPr>
        <w:t>д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дана достављања решења.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СКУПШТИНА ОПШТИНЕ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ВЛАДИЧИН ХАН</w:t>
      </w:r>
    </w:p>
    <w:p w:rsidR="009623F6" w:rsidRPr="00024859" w:rsidRDefault="009623F6" w:rsidP="009623F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БРОЈ:</w:t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ab/>
      </w:r>
      <w:r w:rsidR="0020762C">
        <w:rPr>
          <w:rFonts w:ascii="Times New Roman" w:hAnsi="Times New Roman" w:cs="Times New Roman"/>
          <w:b/>
          <w:sz w:val="24"/>
          <w:szCs w:val="24"/>
        </w:rPr>
        <w:t>06-36/12/18</w:t>
      </w:r>
      <w:r w:rsidR="00866E07">
        <w:rPr>
          <w:rFonts w:ascii="Times New Roman" w:hAnsi="Times New Roman" w:cs="Times New Roman"/>
          <w:b/>
          <w:sz w:val="24"/>
          <w:szCs w:val="24"/>
        </w:rPr>
        <w:t>-</w:t>
      </w:r>
      <w:r w:rsidR="0020762C">
        <w:rPr>
          <w:rFonts w:ascii="Times New Roman" w:hAnsi="Times New Roman" w:cs="Times New Roman"/>
          <w:b/>
          <w:sz w:val="24"/>
          <w:szCs w:val="24"/>
        </w:rPr>
        <w:t>I</w:t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ab/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ab/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ab/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ab/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</w:r>
      <w:r w:rsidR="002076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 Р Е Д С Е Д Н И Ц А,</w:t>
      </w:r>
    </w:p>
    <w:p w:rsidR="009623F6" w:rsidRDefault="009623F6" w:rsidP="009623F6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   </w:t>
      </w:r>
      <w:r w:rsidRPr="0002485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02485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2485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Данијела Поповић</w:t>
      </w:r>
    </w:p>
    <w:sectPr w:rsidR="009623F6" w:rsidSect="00840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00FEB"/>
    <w:multiLevelType w:val="hybridMultilevel"/>
    <w:tmpl w:val="7C44E1A6"/>
    <w:lvl w:ilvl="0" w:tplc="15C4669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623F6"/>
    <w:rsid w:val="0020762C"/>
    <w:rsid w:val="00493E8C"/>
    <w:rsid w:val="006363D4"/>
    <w:rsid w:val="006F2904"/>
    <w:rsid w:val="0084066F"/>
    <w:rsid w:val="00866E07"/>
    <w:rsid w:val="00936770"/>
    <w:rsid w:val="009623F6"/>
    <w:rsid w:val="009B7034"/>
    <w:rsid w:val="00A123D6"/>
    <w:rsid w:val="00B61BEE"/>
    <w:rsid w:val="00C5349F"/>
    <w:rsid w:val="00DD3460"/>
    <w:rsid w:val="00E05F0D"/>
    <w:rsid w:val="00E061DA"/>
    <w:rsid w:val="00E65844"/>
    <w:rsid w:val="00FB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3F6"/>
    <w:pPr>
      <w:ind w:left="720"/>
      <w:contextualSpacing/>
    </w:pPr>
  </w:style>
  <w:style w:type="paragraph" w:styleId="NoSpacing">
    <w:name w:val="No Spacing"/>
    <w:uiPriority w:val="1"/>
    <w:qFormat/>
    <w:rsid w:val="00DD346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Admin</cp:lastModifiedBy>
  <cp:revision>8</cp:revision>
  <cp:lastPrinted>2018-04-03T11:10:00Z</cp:lastPrinted>
  <dcterms:created xsi:type="dcterms:W3CDTF">2018-04-03T10:20:00Z</dcterms:created>
  <dcterms:modified xsi:type="dcterms:W3CDTF">2018-04-10T10:25:00Z</dcterms:modified>
</cp:coreProperties>
</file>